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widowControl w:val="1"/>
        <w:bidi w:val="0"/>
        <w:jc w:val="both"/>
        <w:spacing w:after="0"/>
        <w:ind w:left="0" w:right="0"/>
        <w:tabs>
          <w:tab w:val="center" w:pos="0" w:leader="none"/>
        </w:tabs>
        <w:pStyle w:val="P3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ab/>
        <w:t xml:space="preserve">Na temelju članka 18. Zakona o proračunu („Narodne novine“ broj 144/21) i članka 30. Statuta Općine Selnica („Službeni glasnik Međimurske županije“ broj 5/21 i 16/22), Općinsko vijeće Općine Selnica na 30. sjednici, održanoj 16. prosinca 2024. godine, donijelo je: </w:t>
      </w:r>
    </w:p>
    <w:p>
      <w:pPr>
        <w:widowControl w:val="1"/>
        <w:bidi w:val="0"/>
        <w:jc w:val="left"/>
        <w:spacing w:lineRule="auto" w:line="240" w:after="0"/>
        <w:ind w:firstLine="0" w:left="0" w:right="0"/>
        <w:tabs>
          <w:tab w:val="center" w:pos="1559" w:leader="none"/>
        </w:tabs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center"/>
        <w:spacing w:lineRule="auto" w:line="240" w:after="0"/>
        <w:ind w:left="0" w:right="0"/>
        <w:tabs>
          <w:tab w:val="center" w:pos="1559" w:leader="none"/>
        </w:tabs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ODLUKU</w:t>
      </w:r>
    </w:p>
    <w:p>
      <w:pPr>
        <w:widowControl w:val="1"/>
        <w:bidi w:val="0"/>
        <w:jc w:val="center"/>
        <w:spacing w:lineRule="auto" w:line="240" w:after="0"/>
        <w:ind w:left="0" w:right="0"/>
        <w:tabs>
          <w:tab w:val="center" w:pos="0" w:leader="none"/>
        </w:tabs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o izvršavanju Proračuna Općine Selnica</w:t>
      </w:r>
    </w:p>
    <w:p>
      <w:pPr>
        <w:widowControl w:val="1"/>
        <w:bidi w:val="0"/>
        <w:jc w:val="center"/>
        <w:spacing w:lineRule="auto" w:line="240" w:after="0"/>
        <w:ind w:left="0" w:right="0"/>
        <w:tabs>
          <w:tab w:val="center" w:pos="0" w:leader="none"/>
        </w:tabs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za 2025. godinu</w:t>
      </w:r>
    </w:p>
    <w:p>
      <w:pPr>
        <w:widowControl w:val="1"/>
        <w:bidi w:val="0"/>
        <w:jc w:val="left"/>
        <w:spacing w:lineRule="auto" w:line="240" w:after="0"/>
        <w:ind w:left="0" w:right="0"/>
        <w:tabs>
          <w:tab w:val="center" w:pos="0" w:leader="none"/>
        </w:tabs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ff0000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left"/>
        <w:spacing w:lineRule="auto" w:line="240" w:after="0"/>
        <w:ind w:left="0" w:right="0"/>
        <w:tabs>
          <w:tab w:val="center" w:pos="1559" w:leader="none"/>
        </w:tabs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ff0000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center"/>
        <w:spacing w:lineRule="auto" w:line="240" w:after="0"/>
        <w:ind w:left="0" w:right="0"/>
        <w:tabs>
          <w:tab w:val="center" w:pos="1559" w:leader="none"/>
        </w:tabs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Članak 1.</w:t>
      </w:r>
    </w:p>
    <w:p>
      <w:pPr>
        <w:widowControl w:val="1"/>
        <w:bidi w:val="0"/>
        <w:jc w:val="both"/>
        <w:spacing w:lineRule="auto" w:line="240" w:after="0"/>
        <w:ind w:firstLine="709" w:left="0" w:right="0"/>
        <w:tabs>
          <w:tab w:val="center" w:pos="1559" w:leader="none"/>
        </w:tabs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Ovom Odlukom uređuje se način izvršavanja Proračuna Općine Selnica za 2025. godinu (u daljnjem tekstu: Proračun), upravljanje prihodima i primicima, te rashodima i izdacima. </w:t>
      </w:r>
    </w:p>
    <w:p>
      <w:pPr>
        <w:widowControl w:val="1"/>
        <w:bidi w:val="0"/>
        <w:jc w:val="center"/>
        <w:spacing w:lineRule="auto" w:line="240" w:after="0"/>
        <w:ind w:left="0" w:right="0"/>
        <w:tabs>
          <w:tab w:val="center" w:pos="0" w:leader="none"/>
        </w:tabs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center"/>
        <w:spacing w:lineRule="auto" w:line="240" w:after="0"/>
        <w:ind w:left="0" w:right="0"/>
        <w:tabs>
          <w:tab w:val="center" w:pos="0" w:leader="none"/>
        </w:tabs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Članak 2.</w:t>
      </w:r>
    </w:p>
    <w:p>
      <w:pPr>
        <w:widowControl w:val="1"/>
        <w:bidi w:val="0"/>
        <w:jc w:val="both"/>
        <w:spacing w:after="0"/>
        <w:ind w:left="0" w:right="0"/>
        <w:pStyle w:val="P3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Proračun se sastoji od plana za proračunsku godinu i projekcija za sljedeće dvije godine, a sadrži financijske planove proračunskih korisnika prikazane kroz opći i posebni dio i obrazloženje proračuna.</w:t>
      </w:r>
    </w:p>
    <w:p>
      <w:pPr>
        <w:widowControl w:val="1"/>
        <w:bidi w:val="0"/>
        <w:jc w:val="both"/>
        <w:spacing w:after="0"/>
        <w:ind w:firstLine="709" w:left="0" w:right="0"/>
        <w:pStyle w:val="P3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Opći dio proračuna sadrži sažetak Računa prihoda i rashoda i Računa financiranja. Račun prihoda i rashoda proračuna sastoji se od prihoda i rashoda iskazanih prema izvorima financiranja i ekonomskoj klasifikaciji te rashoda iskazanih prema funkcijskoj klasifikaciji. U računu financiranja iskazuju se primici od financijske imovine i zaduživanja te izdaci za financijsku imovinu  i otplate instrumenata zaduživanja prema izvorima financiranja i ekonomskoj klasifikaciji.</w:t>
      </w:r>
    </w:p>
    <w:p>
      <w:pPr>
        <w:widowControl w:val="1"/>
        <w:bidi w:val="0"/>
        <w:jc w:val="both"/>
        <w:spacing w:after="0"/>
        <w:ind w:firstLine="709" w:left="0" w:right="0"/>
        <w:pStyle w:val="P3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Posebni dio proračuna sastoji se od plana rashoda i izdataka proračuna jedinice lokalne i područne (regionalne) samouprave i njezinih proračunskih korisnika iskazanih po organizacijskoj klasifikaciji, izvorima financiranja i ekonomskoj klasifikaciji, raspoređenih u programe koji se sastoje od aktivnosti i projekata.</w:t>
      </w:r>
    </w:p>
    <w:p>
      <w:pPr>
        <w:widowControl w:val="1"/>
        <w:bidi w:val="0"/>
        <w:jc w:val="left"/>
        <w:spacing w:lineRule="auto" w:line="240" w:after="0"/>
        <w:ind w:firstLine="709" w:left="0" w:right="0"/>
        <w:tabs>
          <w:tab w:val="center" w:pos="1559" w:leader="none"/>
        </w:tabs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ff0000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Obrazloženje proračuna sastoji se od obrazloženja općeg dijela proračuna i obrazloženja posebnog dijela proračuna.</w:t>
      </w:r>
    </w:p>
    <w:p>
      <w:pPr>
        <w:widowControl w:val="1"/>
        <w:bidi w:val="0"/>
        <w:jc w:val="center"/>
        <w:spacing w:lineRule="auto" w:line="240" w:after="0"/>
        <w:ind w:firstLine="709" w:left="0" w:right="0"/>
        <w:tabs>
          <w:tab w:val="center" w:pos="1559" w:leader="none"/>
        </w:tabs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ff0000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center"/>
        <w:spacing w:after="0"/>
        <w:ind w:left="0" w:right="0"/>
        <w:pStyle w:val="P4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Članak 3.</w:t>
      </w:r>
    </w:p>
    <w:p>
      <w:pPr>
        <w:widowControl w:val="1"/>
        <w:bidi w:val="0"/>
        <w:jc w:val="both"/>
        <w:spacing w:after="0"/>
        <w:ind w:left="0" w:right="0"/>
        <w:pStyle w:val="P4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ab/>
        <w:t xml:space="preserve">Proračun se donosi i izvršava u skladu s načelima jedinstva i točnosti, proračunske godine, višegodišnjeg planiranja, uravnoteženosti, obračunske jedinice, univerzalnosti, specifikacije, dobrog financijskog upravljanja i transparentnosti.</w:t>
      </w:r>
    </w:p>
    <w:p>
      <w:pPr>
        <w:widowControl w:val="1"/>
        <w:bidi w:val="0"/>
        <w:jc w:val="both"/>
        <w:spacing w:lineRule="auto" w:line="240" w:after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ab/>
        <w:t xml:space="preserve">Proračun se izvršava od 01.01.2025. do 31.12.2025. godine, sukladno odredbama Zakona o proračunu („Narodne novine“, broj 144/21).</w:t>
      </w:r>
    </w:p>
    <w:p>
      <w:pPr>
        <w:widowControl w:val="1"/>
        <w:bidi w:val="0"/>
        <w:jc w:val="both"/>
        <w:spacing w:lineRule="auto" w:line="240" w:after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           Naredbodavac za izvršenje Proračuna je općinski načelnik u skladu sa zakonima i Statutom Općine Selnica.</w:t>
      </w:r>
    </w:p>
    <w:p>
      <w:pPr>
        <w:widowControl w:val="1"/>
        <w:bidi w:val="0"/>
        <w:jc w:val="both"/>
        <w:spacing w:lineRule="auto" w:line="240" w:after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ff0000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ff0000"/>
          <w:sz w:val="24"/>
          <w:u w:val="none"/>
          <w:shd w:val="clear" w:color="auto" w:fill="auto"/>
          <w:vertAlign w:val="baseline"/>
          <w:lang/>
        </w:rPr>
        <w:tab/>
        <w:t xml:space="preserve">   </w:t>
      </w:r>
    </w:p>
    <w:p>
      <w:pPr>
        <w:widowControl w:val="1"/>
        <w:bidi w:val="0"/>
        <w:jc w:val="center"/>
        <w:spacing w:lineRule="auto" w:line="240" w:after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Članak 4.</w:t>
      </w:r>
    </w:p>
    <w:p>
      <w:pPr>
        <w:widowControl w:val="1"/>
        <w:bidi w:val="0"/>
        <w:jc w:val="both"/>
        <w:spacing w:lineRule="auto" w:line="240" w:after="0"/>
        <w:ind w:firstLine="709"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Prihodi Proračuna ubiru se i uplaćuju u Proračun u skladu sa zakonom ili drugim propisima, neovisno o visini planiranih prihoda u Proračunu. </w:t>
      </w:r>
    </w:p>
    <w:p>
      <w:pPr>
        <w:widowControl w:val="1"/>
        <w:bidi w:val="0"/>
        <w:jc w:val="both"/>
        <w:spacing w:lineRule="auto" w:line="240" w:after="0"/>
        <w:ind w:firstLine="709"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Vlastiti prihodi proračunskog korisnika Dječjeg vrtića Selnički zvončići planiraju se u Proračunu, no isti se ne uplaćuju  u Proračun, već se troše u skladu s financijskim planom proračunskog korisnika.</w:t>
      </w:r>
    </w:p>
    <w:p>
      <w:pPr>
        <w:widowControl w:val="1"/>
        <w:bidi w:val="0"/>
        <w:jc w:val="both"/>
        <w:spacing w:lineRule="auto" w:line="240" w:after="0"/>
        <w:ind w:firstLine="709"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Korisnik tromjesečno izvještava Općinu Selnica o ostvarenim prihodima i primicima, rashodima i izdacima. Temeljem dostavljenih izvještaja ostvarenje prihoda i primitaka, te rashoda i izdataka evidentira se  u Proračunu općine.</w:t>
      </w:r>
    </w:p>
    <w:p>
      <w:pPr>
        <w:widowControl w:val="1"/>
        <w:bidi w:val="0"/>
        <w:jc w:val="both"/>
        <w:spacing w:lineRule="auto" w:line="240" w:after="0"/>
        <w:ind w:firstLine="709"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Za potrebe izrade konsolidiranih izvještaja proračunski korisnik polugodišnje i godišnje izvještava o strukturi ostvarenih i utrošenih vlastitih prihoda.</w:t>
      </w:r>
    </w:p>
    <w:p>
      <w:pPr>
        <w:widowControl w:val="1"/>
        <w:bidi w:val="0"/>
        <w:jc w:val="both"/>
        <w:spacing w:lineRule="auto" w:line="240" w:after="0"/>
        <w:ind w:firstLine="709"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Proračunski korisnik može preuzimati obveze najviše do visine sredstava osiguranih u Proračunu.</w:t>
      </w:r>
    </w:p>
    <w:p>
      <w:pPr>
        <w:widowControl w:val="1"/>
        <w:bidi w:val="0"/>
        <w:jc w:val="left"/>
        <w:spacing w:lineRule="auto" w:line="240" w:after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ff0000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center"/>
        <w:spacing w:after="0"/>
        <w:ind w:left="0" w:right="0"/>
        <w:pStyle w:val="P4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Članak 5.</w:t>
      </w:r>
    </w:p>
    <w:p>
      <w:pPr>
        <w:widowControl w:val="1"/>
        <w:bidi w:val="0"/>
        <w:jc w:val="both"/>
        <w:spacing w:lineRule="auto" w:line="240" w:after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ab/>
        <w:t xml:space="preserve">U Proračunu se utvrđuju sredstva za proračunsku zalihu, koja se koriste za nepredviđene namjene za koje u Proračunu nisu osigurana sredstva ili nisu utvrđena dostatna sredstva.</w:t>
      </w:r>
    </w:p>
    <w:p>
      <w:pPr>
        <w:widowControl w:val="1"/>
        <w:bidi w:val="0"/>
        <w:jc w:val="both"/>
        <w:spacing w:lineRule="auto" w:line="240" w:after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ab/>
        <w:t xml:space="preserve">Sredstva proračunske zalihe koriste se za financiranje rashoda nastalih pri otklanjanju posljedica elementarnih nepogoda, epidemija, ekoloških nesreća i sl., te za druge neraspoređene rashode u tijeku godine.</w:t>
      </w:r>
    </w:p>
    <w:p>
      <w:pPr>
        <w:widowControl w:val="1"/>
        <w:bidi w:val="0"/>
        <w:jc w:val="both"/>
        <w:spacing w:lineRule="auto" w:line="240" w:after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ab/>
        <w:t xml:space="preserve">O utrošku proračunske zalihe općinski načelnik izvješćuje Općinsko vijeće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ff0000"/>
          <w:sz w:val="24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polugodišnje.</w:t>
      </w:r>
    </w:p>
    <w:p>
      <w:pPr>
        <w:widowControl w:val="1"/>
        <w:bidi w:val="0"/>
        <w:jc w:val="both"/>
        <w:spacing w:lineRule="auto" w:line="240" w:after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ff0000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center"/>
        <w:spacing w:lineRule="auto" w:line="240" w:after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Članak 6.</w:t>
      </w:r>
    </w:p>
    <w:p>
      <w:pPr>
        <w:widowControl w:val="1"/>
        <w:bidi w:val="0"/>
        <w:jc w:val="both"/>
        <w:spacing w:after="0"/>
        <w:ind w:left="0" w:right="0"/>
        <w:pStyle w:val="P3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        Nabave roba, usluga i radova pojedinačne vrijednosti do 9.290,60 eura koji su predviđeni ovim Proračunom, ovlašten je provesti općinski načelnik.</w:t>
      </w:r>
    </w:p>
    <w:p>
      <w:pPr>
        <w:widowControl w:val="1"/>
        <w:bidi w:val="0"/>
        <w:jc w:val="both"/>
        <w:spacing w:lineRule="auto" w:line="240" w:after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        Nabave roba, usluga i radova pojedinačne vrijednosti iznad 9.290,60 eura do 26.544,56 eura za robu i usluge i do 66.361,40 eura za radove koji su predviđeni ovim Proračunom, provodi  Stručno povjerenstvo za provedbu postupaka jednostavne nabave Općine Selnica u skladu s Pravilnikom o provedbi postupaka jednostavne nabave u Općini Selnica („Službeni glasnik Međimurske županije“, broj 3/17).</w:t>
      </w:r>
    </w:p>
    <w:p>
      <w:pPr>
        <w:widowControl w:val="1"/>
        <w:bidi w:val="0"/>
        <w:jc w:val="both"/>
        <w:spacing w:lineRule="auto" w:line="240" w:after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ab/>
        <w:t xml:space="preserve">Nabave roba, usluga i radova pojedinačne vrijednosti iznad 26.544,56 eura za robu i usluge, te iznad 66.361,40 eura za radove koji su obuhvaćeni ovim Proračunom, provodi Stručno povjerenstvo u skladu sa Zakonom o javnoj nabavi („Narodne novine“, broj 120/16, 114/22).</w:t>
      </w:r>
    </w:p>
    <w:p>
      <w:pPr>
        <w:widowControl w:val="1"/>
        <w:bidi w:val="0"/>
        <w:jc w:val="center"/>
        <w:spacing w:after="0"/>
        <w:ind w:left="0" w:right="0"/>
        <w:pStyle w:val="P4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center"/>
        <w:spacing w:after="0"/>
        <w:ind w:left="0" w:right="0"/>
        <w:pStyle w:val="P4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Članak 7.</w:t>
      </w:r>
    </w:p>
    <w:p>
      <w:pPr>
        <w:widowControl w:val="1"/>
        <w:bidi w:val="0"/>
        <w:jc w:val="both"/>
        <w:spacing w:after="0"/>
        <w:ind w:left="0" w:right="0"/>
        <w:pStyle w:val="P3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        Postupak zaduživanja na teret općinskog Proračuna obavlja se sukladno odredbama Zakona o Proračunu («Narodne novine», broj 144/21) i Pravilnika o postupku dugoročnog zaduživanja, te davanja jamstava i suglasnosti jedinica lokalne i područne (regionalne) samouprave („Narodne novine“, broj 67/22).</w:t>
      </w:r>
    </w:p>
    <w:p>
      <w:pPr>
        <w:widowControl w:val="1"/>
        <w:bidi w:val="0"/>
        <w:jc w:val="both"/>
        <w:spacing w:after="0"/>
        <w:ind w:left="0" w:right="0"/>
        <w:pStyle w:val="P3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ab/>
        <w:t xml:space="preserve">Općina Selnica u 2025. godini planira dugoročno kreditno zaduženje u iznosu od 439.271,22 eura za izgradnju kanalizacije na području Općine Selnica, u dijelovima naselja Zebanec Selo i Donji Zebanec.</w:t>
      </w:r>
    </w:p>
    <w:p>
      <w:pPr>
        <w:widowControl w:val="1"/>
        <w:bidi w:val="0"/>
        <w:jc w:val="both"/>
        <w:spacing w:after="0"/>
        <w:ind w:firstLine="709" w:left="0" w:right="0"/>
        <w:pStyle w:val="P3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Očekivani iznos duga po dugoročnim kreditima na kraju proračunske godine iznosi 1.309.000,00 eura.</w:t>
      </w:r>
    </w:p>
    <w:p>
      <w:pPr>
        <w:widowControl w:val="1"/>
        <w:bidi w:val="0"/>
        <w:jc w:val="both"/>
        <w:spacing w:after="0"/>
        <w:ind w:left="0" w:right="0"/>
        <w:pStyle w:val="P3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</w:t>
      </w:r>
    </w:p>
    <w:p>
      <w:pPr>
        <w:widowControl w:val="1"/>
        <w:bidi w:val="0"/>
        <w:jc w:val="center"/>
        <w:spacing w:after="0"/>
        <w:ind w:left="0" w:right="0"/>
        <w:pStyle w:val="P4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Članak 8.</w:t>
      </w:r>
    </w:p>
    <w:p>
      <w:pPr>
        <w:widowControl w:val="1"/>
        <w:bidi w:val="0"/>
        <w:jc w:val="both"/>
        <w:spacing w:after="0"/>
        <w:ind w:left="0" w:right="0"/>
        <w:pStyle w:val="P3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ab/>
        <w:t xml:space="preserve">Općinski načelnik dužan je Općinskom vijeću podnijeti polugodišnji i godišnji izvještaj o izvršenju Proračuna u zakonskim rokovima.</w:t>
      </w:r>
    </w:p>
    <w:p>
      <w:pPr>
        <w:widowControl w:val="1"/>
        <w:bidi w:val="0"/>
        <w:jc w:val="left"/>
        <w:spacing w:lineRule="auto" w:line="240" w:after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ff0000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center"/>
        <w:spacing w:lineRule="auto" w:line="240" w:after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Članak 9.</w:t>
      </w:r>
    </w:p>
    <w:p>
      <w:pPr>
        <w:widowControl w:val="1"/>
        <w:bidi w:val="0"/>
        <w:jc w:val="both"/>
        <w:spacing w:lineRule="auto" w:line="240" w:after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ab/>
        <w:t xml:space="preserve">Ova Odluka stupa na snagu dan nakon  objave u „Službenom glasniku Međimurske županije“, a primjenjuje se od 1. siječnja 2025. godine.</w:t>
      </w:r>
    </w:p>
    <w:p>
      <w:pPr>
        <w:widowControl w:val="1"/>
        <w:bidi w:val="0"/>
        <w:jc w:val="left"/>
        <w:spacing w:lineRule="auto" w:line="240" w:after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ff0000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center"/>
        <w:spacing w:lineRule="auto" w:line="240" w:after="0"/>
        <w:ind w:left="0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O</w:t>
      </w: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PĆINSKO VIJEĆE OPĆINE SELNICA</w:t>
      </w:r>
    </w:p>
    <w:p>
      <w:pPr>
        <w:widowControl w:val="1"/>
        <w:bidi w:val="0"/>
        <w:jc w:val="left"/>
        <w:spacing w:lineRule="auto" w:line="240" w:after="0"/>
        <w:ind w:left="0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left"/>
        <w:spacing w:lineRule="auto" w:line="240" w:after="0"/>
        <w:ind w:left="0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left"/>
        <w:spacing w:lineRule="auto" w:line="240" w:after="0"/>
        <w:ind w:left="0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ab/>
        <w:t xml:space="preserve">                                                  </w:t>
        <w:tab/>
        <w:tab/>
        <w:tab/>
      </w: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PRVI POTPREDSJEDNIK</w:t>
      </w:r>
    </w:p>
    <w:p>
      <w:pPr>
        <w:widowControl w:val="1"/>
        <w:bidi w:val="0"/>
        <w:jc w:val="left"/>
        <w:spacing w:lineRule="auto" w:line="240" w:after="0"/>
        <w:ind w:firstLine="708" w:left="4248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              OPĆINSKOG VIJEČA</w:t>
      </w:r>
    </w:p>
    <w:p>
      <w:pPr>
        <w:widowControl w:val="1"/>
        <w:bidi w:val="0"/>
        <w:jc w:val="left"/>
        <w:spacing w:lineRule="auto" w:line="240" w:after="0"/>
        <w:ind w:firstLine="709" w:left="5672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 Davor Debelec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  <w:r>
        <w:rPr>
          <w:rFonts w:ascii="Times New Roman" w:hAnsi="Times New Roman"/>
          <w:sz w:val="24"/>
        </w:rPr>
        <w:t>400-01/24-01/14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 w:val="1"/>
          <w:sz w:val="24"/>
        </w:rPr>
        <w:t>2109-15-03-24-1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  <w:r>
        <w:rPr>
          <w:rFonts w:ascii="Times New Roman" w:hAnsi="Times New Roman"/>
          <w:sz w:val="24"/>
        </w:rPr>
        <w:t xml:space="preserve">U Selnici, </w:t>
      </w:r>
      <w:r>
        <w:rPr>
          <w:rFonts w:ascii="Times New Roman" w:hAnsi="Times New Roman"/>
          <w:noProof w:val="1"/>
          <w:sz w:val="24"/>
        </w:rPr>
        <w:t>16</w:t>
      </w:r>
      <w:r>
        <w:rPr>
          <w:rFonts w:ascii="Times New Roman" w:hAnsi="Times New Roman"/>
          <w:noProof w:val="1"/>
          <w:sz w:val="24"/>
        </w:rPr>
        <w:t>.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prosinca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sz w:val="24"/>
        </w:rPr>
        <w:t>2024.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sectPr>
      <w:headerReference w:type="first" r:id="header1"/>
      <w:headerReference w:type="default" r:id="header2"/>
      <w:footerReference w:type="first" r:id="footer3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2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4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1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" name="Picture 1"/>
                  <pic:cNvPicPr/>
                </pic:nvPicPr>
                <pic:blipFill>
                  <a:blip r:embed="Image4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3">
    <w:name w:val="Body Text"/>
    <w:basedOn w:val="P0"/>
    <w:link w:val="P3"/>
    <w:pPr>
      <w:spacing w:lineRule="auto" w:line="240"/>
    </w:pPr>
    <w:rPr>
      <w:rFonts w:ascii="Times New Roman" w:hAnsi="Times New Roman"/>
      <w:b w:val="0"/>
      <w:i w:val="0"/>
      <w:caps w:val="0"/>
      <w:smallCaps w:val="0"/>
      <w:strike w:val="0"/>
      <w:noProof w:val="0"/>
      <w:vanish w:val="0"/>
      <w:color w:val="auto"/>
      <w:sz w:val="24"/>
      <w:u w:val="none"/>
      <w:shd w:val="clear" w:color="auto" w:fill="auto"/>
      <w:vertAlign w:val="baseline"/>
      <w:lang/>
    </w:rPr>
  </w:style>
  <w:style w:type="paragraph" w:styleId="P4">
    <w:name w:val="xl27"/>
    <w:basedOn w:val="P0"/>
    <w:pPr>
      <w:spacing w:lineRule="auto" w:line="240"/>
    </w:pPr>
    <w:rPr>
      <w:rFonts w:ascii="Times New Roman" w:hAnsi="Times New Roman"/>
      <w:b w:val="0"/>
      <w:i w:val="0"/>
      <w:caps w:val="0"/>
      <w:smallCaps w:val="0"/>
      <w:strike w:val="0"/>
      <w:noProof w:val="0"/>
      <w:vanish w:val="0"/>
      <w:color w:val="auto"/>
      <w:sz w:val="24"/>
      <w:u w:val="none"/>
      <w:shd w:val="clear" w:color="auto" w:fill="auto"/>
      <w:vertAlign w:val="baseline"/>
      <w:lang/>
    </w:rPr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character" w:styleId="C3">
    <w:name w:val="Tijelo teksta Char"/>
    <w:basedOn w:val="C0"/>
    <w:link w:val="C3"/>
    <w:rPr>
      <w:rFonts w:ascii="Times New Roman" w:hAnsi="Times New Roman"/>
      <w:b w:val="0"/>
      <w:i w:val="0"/>
      <w:caps w:val="0"/>
      <w:smallCaps w:val="0"/>
      <w:strike w:val="0"/>
      <w:noProof w:val="0"/>
      <w:vanish w:val="0"/>
      <w:color w:val="auto"/>
      <w:sz w:val="24"/>
      <w:u w:val="none"/>
      <w:shd w:val="clear" w:color="auto" w:fill="auto"/>
      <w:vertAlign w:val="baseline"/>
      <w:lang/>
    </w:rPr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</w:styles>
</file>

<file path=word/_rels/document.xml.rels><?xml version="1.0" encoding="utf-8"?>
<Relationships xmlns="http://schemas.openxmlformats.org/package/2006/relationships"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footer3" Type="http://schemas.openxmlformats.org/officeDocument/2006/relationships/footer" Target="footer3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4" Type="http://schemas.openxmlformats.org/officeDocument/2006/relationships/image" Target="media/image4.png"/></Relationships>
</file>

<file path=word/_rels/header2.xml.rels><?xml version="1.0" encoding="utf-8"?>
<Relationships xmlns="http://schemas.openxmlformats.org/package/2006/relationships"><Relationship Id="Image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2024-12-19T10:49:10Z</dcterms:created>
  <dcterms:modified xsi:type="dcterms:W3CDTF">2024-12-19T10:49:10Z</dcterms:modified>
</cp:coreProperties>
</file>